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48" w:rsidRPr="005C0D48" w:rsidRDefault="005C0D48" w:rsidP="007578D8">
      <w:pPr>
        <w:pStyle w:val="TEXT"/>
        <w:spacing w:before="120"/>
        <w:ind w:firstLine="0"/>
      </w:pPr>
      <w:r w:rsidRPr="005C0D48">
        <w:t>На основу члана 39, 55, 57. и 60. Закона о јавним набавкама („Службени гласник РС“</w:t>
      </w:r>
      <w:r w:rsidR="002C4F26">
        <w:t>, бр.124/12, 14/2015 и 68/2015)</w:t>
      </w:r>
      <w:r w:rsidRPr="005C0D48">
        <w:t xml:space="preserve">, јавног позива објављеног на Порталу јавних набавки као и Одлуке директора наручиоца бр. </w:t>
      </w:r>
      <w:r w:rsidR="002C4F26">
        <w:t>15</w:t>
      </w:r>
      <w:r>
        <w:t>6</w:t>
      </w:r>
      <w:r w:rsidRPr="005C0D48">
        <w:t>/</w:t>
      </w:r>
      <w:r>
        <w:t xml:space="preserve">2016 </w:t>
      </w:r>
      <w:r w:rsidRPr="005C0D48">
        <w:t xml:space="preserve">од </w:t>
      </w:r>
      <w:r>
        <w:t>1</w:t>
      </w:r>
      <w:r w:rsidRPr="005C0D48">
        <w:t>.</w:t>
      </w:r>
      <w:r>
        <w:t>3</w:t>
      </w:r>
      <w:r w:rsidRPr="005C0D48">
        <w:t>.201</w:t>
      </w:r>
      <w:r>
        <w:t>6</w:t>
      </w:r>
    </w:p>
    <w:p w:rsidR="00572A59" w:rsidRDefault="005C0D48" w:rsidP="00B25C8B">
      <w:pPr>
        <w:pStyle w:val="TEXT"/>
        <w:spacing w:before="120"/>
        <w:ind w:firstLine="0"/>
      </w:pPr>
      <w:r w:rsidRPr="005C0D48">
        <w:t xml:space="preserve">Јавно предузеће </w:t>
      </w:r>
      <w:r>
        <w:t>ЕЛГАС СЕНТА</w:t>
      </w:r>
      <w:r w:rsidR="00572A59">
        <w:t>,</w:t>
      </w:r>
      <w:r>
        <w:t xml:space="preserve"> Миксат Калмана  37,</w:t>
      </w:r>
      <w:r w:rsidR="006F0FE0">
        <w:t xml:space="preserve"> </w:t>
      </w:r>
      <w:r w:rsidR="00572A59">
        <w:t>24400 Сента</w:t>
      </w:r>
      <w:r>
        <w:t xml:space="preserve"> </w:t>
      </w:r>
    </w:p>
    <w:p w:rsidR="005C0D48" w:rsidRDefault="005C0D48" w:rsidP="00572A59">
      <w:pPr>
        <w:pStyle w:val="TEXT"/>
        <w:spacing w:before="120"/>
        <w:ind w:firstLine="0"/>
        <w:jc w:val="center"/>
      </w:pPr>
      <w:r>
        <w:t>упућује</w:t>
      </w:r>
    </w:p>
    <w:p w:rsidR="005C0D48" w:rsidRPr="0095577A" w:rsidRDefault="005C0D48" w:rsidP="00572A59">
      <w:pPr>
        <w:pStyle w:val="NASLOV"/>
        <w:spacing w:before="120" w:after="0"/>
        <w:ind w:firstLine="0"/>
        <w:jc w:val="center"/>
        <w:rPr>
          <w:b w:val="0"/>
          <w:w w:val="150"/>
        </w:rPr>
      </w:pPr>
      <w:r w:rsidRPr="0095577A">
        <w:rPr>
          <w:b w:val="0"/>
          <w:w w:val="150"/>
        </w:rPr>
        <w:t>ПОЗИВ ЗА ПОДНОШЕЊЕ ПОНУДЕ</w:t>
      </w:r>
    </w:p>
    <w:p w:rsidR="005C0D48" w:rsidRPr="002C4F26" w:rsidRDefault="005C0D48" w:rsidP="00572A59">
      <w:pPr>
        <w:pStyle w:val="POD"/>
        <w:spacing w:before="120"/>
        <w:rPr>
          <w:color w:val="000000" w:themeColor="text1"/>
        </w:rPr>
      </w:pPr>
      <w:r w:rsidRPr="002C4F26">
        <w:rPr>
          <w:color w:val="000000" w:themeColor="text1"/>
        </w:rPr>
        <w:t xml:space="preserve">Број </w:t>
      </w:r>
      <w:r w:rsidR="003670CE" w:rsidRPr="002C4F26">
        <w:rPr>
          <w:color w:val="000000" w:themeColor="text1"/>
        </w:rPr>
        <w:t>1</w:t>
      </w:r>
      <w:r w:rsidR="00201963" w:rsidRPr="002C4F26">
        <w:rPr>
          <w:color w:val="000000" w:themeColor="text1"/>
        </w:rPr>
        <w:t>6</w:t>
      </w:r>
      <w:r w:rsidR="00763B6C" w:rsidRPr="002C4F26">
        <w:rPr>
          <w:color w:val="000000" w:themeColor="text1"/>
        </w:rPr>
        <w:t>8</w:t>
      </w:r>
      <w:r w:rsidRPr="002C4F26">
        <w:rPr>
          <w:color w:val="000000" w:themeColor="text1"/>
        </w:rPr>
        <w:t>/</w:t>
      </w:r>
      <w:r w:rsidR="003670CE" w:rsidRPr="002C4F26">
        <w:rPr>
          <w:color w:val="000000" w:themeColor="text1"/>
        </w:rPr>
        <w:t>2016</w:t>
      </w:r>
      <w:r w:rsidRPr="002C4F26">
        <w:rPr>
          <w:color w:val="000000" w:themeColor="text1"/>
        </w:rPr>
        <w:t xml:space="preserve"> од </w:t>
      </w:r>
      <w:r w:rsidR="002C4F26">
        <w:rPr>
          <w:color w:val="000000" w:themeColor="text1"/>
        </w:rPr>
        <w:t>11</w:t>
      </w:r>
      <w:r w:rsidRPr="002C4F26">
        <w:rPr>
          <w:color w:val="000000" w:themeColor="text1"/>
        </w:rPr>
        <w:t>.</w:t>
      </w:r>
      <w:r w:rsidR="003670CE" w:rsidRPr="002C4F26">
        <w:rPr>
          <w:color w:val="000000" w:themeColor="text1"/>
        </w:rPr>
        <w:t>3</w:t>
      </w:r>
      <w:r w:rsidRPr="002C4F26">
        <w:rPr>
          <w:color w:val="000000" w:themeColor="text1"/>
        </w:rPr>
        <w:t>.201</w:t>
      </w:r>
      <w:r w:rsidR="003670CE" w:rsidRPr="002C4F26">
        <w:rPr>
          <w:color w:val="000000" w:themeColor="text1"/>
        </w:rPr>
        <w:t>6</w:t>
      </w:r>
      <w:r w:rsidRPr="002C4F26">
        <w:rPr>
          <w:color w:val="000000" w:themeColor="text1"/>
        </w:rPr>
        <w:t>.</w:t>
      </w:r>
    </w:p>
    <w:p w:rsidR="005C0D48" w:rsidRDefault="005C0D48" w:rsidP="00B25C8B">
      <w:pPr>
        <w:pStyle w:val="TEXT"/>
        <w:ind w:firstLine="0"/>
        <w:rPr>
          <w:b/>
          <w:bCs/>
        </w:rPr>
      </w:pPr>
      <w:r>
        <w:t xml:space="preserve">У поступку јавне набавке мале вредности за набавку услуге </w:t>
      </w:r>
      <w:r w:rsidR="00B25C8B">
        <w:t>„</w:t>
      </w:r>
      <w:r w:rsidR="00B25C8B">
        <w:rPr>
          <w:b/>
          <w:bCs/>
          <w:color w:val="auto"/>
        </w:rPr>
        <w:t>Гасна мерила</w:t>
      </w:r>
      <w:r w:rsidR="003C4676">
        <w:rPr>
          <w:b/>
          <w:bCs/>
          <w:color w:val="auto"/>
        </w:rPr>
        <w:t>ˮ</w:t>
      </w:r>
      <w:r>
        <w:rPr>
          <w:rFonts w:ascii="TT4FBo00" w:hAnsi="TT4FBo00"/>
          <w:b/>
          <w:bCs/>
        </w:rPr>
        <w:t xml:space="preserve"> </w:t>
      </w:r>
      <w:r>
        <w:t>број</w:t>
      </w:r>
      <w:r w:rsidR="003C4676">
        <w:t xml:space="preserve">:                </w:t>
      </w:r>
      <w:r>
        <w:t xml:space="preserve"> </w:t>
      </w:r>
      <w:r w:rsidR="003C4676">
        <w:rPr>
          <w:b/>
          <w:bCs/>
        </w:rPr>
        <w:t>ЈН -  Г1</w:t>
      </w:r>
      <w:r>
        <w:rPr>
          <w:b/>
          <w:bCs/>
        </w:rPr>
        <w:t>/</w:t>
      </w:r>
      <w:r w:rsidR="003C4676">
        <w:rPr>
          <w:b/>
          <w:bCs/>
        </w:rPr>
        <w:t>2016</w:t>
      </w:r>
    </w:p>
    <w:p w:rsidR="005C0D48" w:rsidRPr="003670CE" w:rsidRDefault="005C0D48" w:rsidP="00763B6C">
      <w:pPr>
        <w:pStyle w:val="TEXT"/>
        <w:numPr>
          <w:ilvl w:val="0"/>
          <w:numId w:val="3"/>
        </w:numPr>
        <w:spacing w:before="120"/>
        <w:ind w:hanging="720"/>
      </w:pPr>
      <w:r w:rsidRPr="003670CE">
        <w:rPr>
          <w:szCs w:val="20"/>
        </w:rPr>
        <w:t>Подаци о наручиоцу:</w:t>
      </w:r>
    </w:p>
    <w:p w:rsidR="003C4676" w:rsidRDefault="005C0D48" w:rsidP="004D0ED4">
      <w:pPr>
        <w:pStyle w:val="TEXT"/>
        <w:spacing w:before="120"/>
        <w:jc w:val="left"/>
      </w:pPr>
      <w:r w:rsidRPr="003670CE">
        <w:rPr>
          <w:szCs w:val="20"/>
        </w:rPr>
        <w:t>Н</w:t>
      </w:r>
      <w:r w:rsidR="003C4676">
        <w:rPr>
          <w:szCs w:val="20"/>
        </w:rPr>
        <w:t xml:space="preserve">азив: </w:t>
      </w:r>
      <w:r w:rsidRPr="003670CE">
        <w:rPr>
          <w:szCs w:val="20"/>
        </w:rPr>
        <w:t xml:space="preserve">Јавно предузеће  </w:t>
      </w:r>
      <w:r w:rsidR="003C4676">
        <w:t>ЈП ЕЛГАС СЕНТА,</w:t>
      </w:r>
    </w:p>
    <w:p w:rsidR="003C4676" w:rsidRPr="003670CE" w:rsidRDefault="005C0D48" w:rsidP="004D0ED4">
      <w:pPr>
        <w:pStyle w:val="TEXT"/>
        <w:spacing w:before="120"/>
        <w:jc w:val="left"/>
      </w:pPr>
      <w:r w:rsidRPr="003670CE">
        <w:rPr>
          <w:szCs w:val="20"/>
        </w:rPr>
        <w:t>Адреса: 2</w:t>
      </w:r>
      <w:r w:rsidR="003670CE">
        <w:rPr>
          <w:szCs w:val="20"/>
        </w:rPr>
        <w:t>4</w:t>
      </w:r>
      <w:r w:rsidRPr="003670CE">
        <w:rPr>
          <w:szCs w:val="20"/>
        </w:rPr>
        <w:t xml:space="preserve">400 </w:t>
      </w:r>
      <w:r w:rsidR="003670CE">
        <w:rPr>
          <w:szCs w:val="20"/>
        </w:rPr>
        <w:t>Сента</w:t>
      </w:r>
      <w:r w:rsidR="003C4676">
        <w:rPr>
          <w:szCs w:val="20"/>
        </w:rPr>
        <w:t xml:space="preserve">, </w:t>
      </w:r>
      <w:r w:rsidR="003C4676">
        <w:t>Миксат Калмана  37</w:t>
      </w:r>
    </w:p>
    <w:p w:rsidR="005C0D48" w:rsidRPr="003670CE" w:rsidRDefault="005C0D48" w:rsidP="004D0ED4">
      <w:pPr>
        <w:pStyle w:val="TEXT"/>
        <w:spacing w:before="120"/>
        <w:jc w:val="left"/>
      </w:pPr>
      <w:r w:rsidRPr="003670CE">
        <w:rPr>
          <w:szCs w:val="20"/>
        </w:rPr>
        <w:t xml:space="preserve">Интернет страница: </w:t>
      </w:r>
      <w:hyperlink r:id="rId8" w:history="1">
        <w:r w:rsidR="003670CE" w:rsidRPr="00503DA8">
          <w:rPr>
            <w:rStyle w:val="Hyperlink"/>
            <w:szCs w:val="20"/>
          </w:rPr>
          <w:t>http://www.elgas.rs</w:t>
        </w:r>
      </w:hyperlink>
    </w:p>
    <w:p w:rsidR="005C0D48" w:rsidRPr="003670CE" w:rsidRDefault="005C0D48" w:rsidP="00763B6C">
      <w:pPr>
        <w:pStyle w:val="TEXT"/>
        <w:numPr>
          <w:ilvl w:val="0"/>
          <w:numId w:val="3"/>
        </w:numPr>
        <w:spacing w:before="120"/>
        <w:ind w:hanging="720"/>
        <w:rPr>
          <w:szCs w:val="20"/>
        </w:rPr>
      </w:pPr>
      <w:r w:rsidRPr="003670CE">
        <w:rPr>
          <w:szCs w:val="20"/>
        </w:rPr>
        <w:t>Врста наручиоца: Јавно предузеће за дистрибуцију природног гаса</w:t>
      </w:r>
    </w:p>
    <w:p w:rsidR="005C0D48" w:rsidRPr="003670CE" w:rsidRDefault="005C0D48" w:rsidP="00763B6C">
      <w:pPr>
        <w:pStyle w:val="TEXT"/>
        <w:numPr>
          <w:ilvl w:val="0"/>
          <w:numId w:val="3"/>
        </w:numPr>
        <w:spacing w:before="120"/>
        <w:ind w:hanging="720"/>
        <w:rPr>
          <w:szCs w:val="20"/>
        </w:rPr>
      </w:pPr>
      <w:r w:rsidRPr="003670CE">
        <w:rPr>
          <w:szCs w:val="20"/>
        </w:rPr>
        <w:t>Врста поступка јавне набавке: Добра се набављају у поступку јавне набавке мале</w:t>
      </w:r>
      <w:r w:rsidRPr="003670CE">
        <w:rPr>
          <w:szCs w:val="20"/>
        </w:rPr>
        <w:br/>
        <w:t>вредности.</w:t>
      </w:r>
    </w:p>
    <w:p w:rsidR="005C0D48" w:rsidRPr="003670CE" w:rsidRDefault="005C0D48" w:rsidP="00763B6C">
      <w:pPr>
        <w:pStyle w:val="TEXT"/>
        <w:numPr>
          <w:ilvl w:val="0"/>
          <w:numId w:val="3"/>
        </w:numPr>
        <w:spacing w:before="120"/>
        <w:ind w:hanging="720"/>
        <w:rPr>
          <w:szCs w:val="20"/>
        </w:rPr>
      </w:pPr>
      <w:r w:rsidRPr="003670CE">
        <w:rPr>
          <w:szCs w:val="20"/>
        </w:rPr>
        <w:t>Предмет јавне набавке:</w:t>
      </w:r>
    </w:p>
    <w:p w:rsidR="005C0D48" w:rsidRDefault="005C0D48" w:rsidP="004D0ED4">
      <w:pPr>
        <w:pStyle w:val="TEXT"/>
        <w:spacing w:before="60" w:after="60"/>
        <w:ind w:left="720" w:firstLine="0"/>
      </w:pPr>
      <w:r>
        <w:t xml:space="preserve">Предмет јавне набавке број </w:t>
      </w:r>
      <w:r w:rsidR="00763B6C">
        <w:t>ЈН</w:t>
      </w:r>
      <w:r w:rsidR="00886CB6">
        <w:t xml:space="preserve"> </w:t>
      </w:r>
      <w:r w:rsidR="00886CB6">
        <w:sym w:font="Symbol" w:char="F0BE"/>
      </w:r>
      <w:r w:rsidR="00886CB6">
        <w:t xml:space="preserve"> </w:t>
      </w:r>
      <w:r w:rsidR="00763B6C">
        <w:t>Г1/2016</w:t>
      </w:r>
      <w:r>
        <w:t xml:space="preserve"> је набавка услуге испоруке </w:t>
      </w:r>
      <w:r w:rsidR="00430CC3">
        <w:rPr>
          <w:rStyle w:val="SubtleReference"/>
        </w:rPr>
        <w:t>г</w:t>
      </w:r>
      <w:r w:rsidR="00430CC3" w:rsidRPr="0003295B">
        <w:rPr>
          <w:rStyle w:val="SubtleReference"/>
        </w:rPr>
        <w:t>асн</w:t>
      </w:r>
      <w:r w:rsidR="00430CC3">
        <w:rPr>
          <w:rStyle w:val="SubtleReference"/>
        </w:rPr>
        <w:t>их</w:t>
      </w:r>
      <w:r w:rsidR="00430CC3" w:rsidRPr="0003295B">
        <w:rPr>
          <w:rStyle w:val="SubtleReference"/>
        </w:rPr>
        <w:t xml:space="preserve"> мерил</w:t>
      </w:r>
      <w:r w:rsidR="00430CC3">
        <w:rPr>
          <w:rStyle w:val="SubtleReference"/>
        </w:rPr>
        <w:t>а М</w:t>
      </w:r>
      <w:r w:rsidR="00430CC3" w:rsidRPr="008254B6">
        <w:rPr>
          <w:rStyle w:val="SubtleReference"/>
          <w:b/>
        </w:rPr>
        <w:t>ембрански</w:t>
      </w:r>
      <w:r w:rsidR="00430CC3" w:rsidRPr="0003295B">
        <w:rPr>
          <w:rStyle w:val="SubtleReference"/>
        </w:rPr>
        <w:t xml:space="preserve"> </w:t>
      </w:r>
      <w:r w:rsidR="00430CC3" w:rsidRPr="008254B6">
        <w:rPr>
          <w:rStyle w:val="SubtleReference"/>
          <w:b/>
        </w:rPr>
        <w:t>гасомер</w:t>
      </w:r>
      <w:r w:rsidR="00430CC3" w:rsidRPr="0003295B">
        <w:rPr>
          <w:rStyle w:val="SubtleReference"/>
        </w:rPr>
        <w:t xml:space="preserve"> за КМРС Г4Т са осним растојањем</w:t>
      </w:r>
      <w:r w:rsidR="00430CC3">
        <w:rPr>
          <w:rStyle w:val="SubtleReference"/>
        </w:rPr>
        <w:t xml:space="preserve"> </w:t>
      </w:r>
      <w:r w:rsidR="00430CC3" w:rsidRPr="0003295B">
        <w:rPr>
          <w:rStyle w:val="SubtleReference"/>
        </w:rPr>
        <w:t>прикључака 250 mm</w:t>
      </w:r>
      <w:r w:rsidR="00430CC3">
        <w:rPr>
          <w:rStyle w:val="SubtleReference"/>
        </w:rPr>
        <w:t xml:space="preserve"> </w:t>
      </w:r>
      <w:r>
        <w:t>система</w:t>
      </w:r>
      <w:r>
        <w:br/>
        <w:t>за очитавање потрошње природног гаса постојећих индивидуалних</w:t>
      </w:r>
      <w:r w:rsidR="00763B6C">
        <w:t xml:space="preserve"> </w:t>
      </w:r>
      <w:r>
        <w:t xml:space="preserve">потрошача на дистрибутивној гасној мрежи ЈП </w:t>
      </w:r>
      <w:r w:rsidR="003C4676">
        <w:t>ЕЛГАС СЕНТА</w:t>
      </w:r>
      <w:r>
        <w:t xml:space="preserve">, на територији </w:t>
      </w:r>
      <w:r w:rsidR="00763B6C">
        <w:t>О</w:t>
      </w:r>
      <w:r>
        <w:t>пштин</w:t>
      </w:r>
      <w:r w:rsidR="00763B6C">
        <w:t xml:space="preserve">е </w:t>
      </w:r>
      <w:r w:rsidR="003C4676">
        <w:t>Сента</w:t>
      </w:r>
      <w:r>
        <w:t xml:space="preserve">, а у циљу </w:t>
      </w:r>
      <w:r w:rsidR="00763B6C">
        <w:t>тачнијег</w:t>
      </w:r>
      <w:r>
        <w:t xml:space="preserve"> прикупљања података о изм</w:t>
      </w:r>
      <w:r w:rsidR="00430CC3">
        <w:t>е</w:t>
      </w:r>
      <w:r>
        <w:t>реним протоцима</w:t>
      </w:r>
      <w:r w:rsidR="00763B6C">
        <w:t xml:space="preserve"> </w:t>
      </w:r>
      <w:r>
        <w:t>природног гаса</w:t>
      </w:r>
      <w:r w:rsidR="00763B6C">
        <w:t>.</w:t>
      </w:r>
    </w:p>
    <w:p w:rsidR="005C0D48" w:rsidRDefault="005C0D48" w:rsidP="004D0ED4">
      <w:pPr>
        <w:pStyle w:val="TEXT"/>
        <w:spacing w:before="240"/>
        <w:ind w:firstLine="0"/>
      </w:pPr>
      <w:r>
        <w:t>Ознака и назив из општег речника набавки, који Влада утврђује уредбом, у складу</w:t>
      </w:r>
      <w:r>
        <w:br/>
        <w:t>са одговарајућим речником у Европској унији:</w:t>
      </w:r>
    </w:p>
    <w:p w:rsidR="00886CB6" w:rsidRDefault="00886CB6" w:rsidP="00886CB6">
      <w:pPr>
        <w:pStyle w:val="TEXT"/>
        <w:spacing w:before="120"/>
        <w:ind w:firstLine="0"/>
        <w:rPr>
          <w:color w:val="FF0000"/>
        </w:rPr>
      </w:pPr>
      <w:r>
        <w:t xml:space="preserve">38421110 </w:t>
      </w:r>
      <w:r>
        <w:rPr>
          <w:color w:val="FF0000"/>
        </w:rPr>
        <w:sym w:font="Symbol" w:char="F0BE"/>
      </w:r>
      <w:r w:rsidR="003670CE" w:rsidRPr="00763B6C">
        <w:rPr>
          <w:color w:val="FF0000"/>
        </w:rPr>
        <w:t xml:space="preserve"> </w:t>
      </w:r>
      <w:r w:rsidR="00572A59">
        <w:t>Мерачи протока</w:t>
      </w:r>
    </w:p>
    <w:p w:rsidR="005C0D48" w:rsidRPr="003C4676" w:rsidRDefault="005C0D48" w:rsidP="00886CB6">
      <w:pPr>
        <w:pStyle w:val="TEXT"/>
        <w:spacing w:before="120"/>
        <w:ind w:firstLine="0"/>
        <w:rPr>
          <w:szCs w:val="20"/>
        </w:rPr>
      </w:pPr>
      <w:r w:rsidRPr="003C4676">
        <w:rPr>
          <w:szCs w:val="20"/>
        </w:rPr>
        <w:t>Подношење понуде са подизвођачем:</w:t>
      </w:r>
    </w:p>
    <w:p w:rsidR="005C0D48" w:rsidRDefault="005C0D48" w:rsidP="003670CE">
      <w:pPr>
        <w:pStyle w:val="TEXT"/>
        <w:spacing w:before="120"/>
        <w:ind w:firstLine="0"/>
      </w:pPr>
      <w:r>
        <w:t>Уколико понуђач у понуди наведе да ће делимично извршење набавке поверити</w:t>
      </w:r>
      <w:r>
        <w:br/>
        <w:t>подизвођачу, дужан је да наведе назив подизвођача, као и да у понуди наведе проценат</w:t>
      </w:r>
      <w:r>
        <w:br/>
        <w:t>укупне вредности набавке који ће поверити подизвођачу и који не сме прећи 50% од</w:t>
      </w:r>
      <w:r>
        <w:br/>
        <w:t>укупне вредности, а уколико уговор између наручиоца и понуђача буде закључен, тај</w:t>
      </w:r>
      <w:r>
        <w:br/>
        <w:t>подизвођач ће бити наведен у уговору</w:t>
      </w:r>
    </w:p>
    <w:p w:rsidR="003670CE" w:rsidRPr="003C4676" w:rsidRDefault="005C0D48" w:rsidP="00E264BE">
      <w:pPr>
        <w:pStyle w:val="TEXT"/>
        <w:numPr>
          <w:ilvl w:val="0"/>
          <w:numId w:val="3"/>
        </w:numPr>
        <w:spacing w:before="120"/>
        <w:ind w:hanging="720"/>
        <w:rPr>
          <w:szCs w:val="20"/>
        </w:rPr>
      </w:pPr>
      <w:r w:rsidRPr="003C4676">
        <w:rPr>
          <w:szCs w:val="20"/>
        </w:rPr>
        <w:t>Критеријум, елементи критеријума за доделу уговора:</w:t>
      </w:r>
    </w:p>
    <w:p w:rsidR="003670CE" w:rsidRPr="00E264BE" w:rsidRDefault="005C0D48" w:rsidP="003670CE">
      <w:pPr>
        <w:pStyle w:val="TEXT"/>
        <w:spacing w:before="120"/>
        <w:ind w:firstLine="0"/>
        <w:rPr>
          <w:b/>
          <w:i/>
        </w:rPr>
      </w:pPr>
      <w:r w:rsidRPr="00E264BE">
        <w:rPr>
          <w:b/>
          <w:i/>
        </w:rPr>
        <w:t xml:space="preserve">Критеријум за избор је </w:t>
      </w:r>
      <w:r w:rsidR="00E264BE" w:rsidRPr="00E264BE">
        <w:rPr>
          <w:b/>
          <w:i/>
        </w:rPr>
        <w:t>„</w:t>
      </w:r>
      <w:r w:rsidRPr="00E264BE">
        <w:rPr>
          <w:b/>
          <w:i/>
        </w:rPr>
        <w:t>економски најповољнија понуда</w:t>
      </w:r>
      <w:r w:rsidR="00E264BE" w:rsidRPr="00E264BE">
        <w:rPr>
          <w:b/>
          <w:i/>
        </w:rPr>
        <w:t>ˮ</w:t>
      </w:r>
      <w:r w:rsidRPr="00E264BE">
        <w:rPr>
          <w:b/>
          <w:i/>
        </w:rPr>
        <w:t>.</w:t>
      </w:r>
    </w:p>
    <w:p w:rsidR="00E264BE" w:rsidRDefault="005C0D48" w:rsidP="00E264BE">
      <w:pPr>
        <w:pStyle w:val="TEXT"/>
        <w:spacing w:before="120"/>
        <w:ind w:firstLine="0"/>
      </w:pPr>
      <w:r>
        <w:t>Елементи критеријума за доделу уговора на основу којих наручилац бира</w:t>
      </w:r>
      <w:r w:rsidR="00E264BE">
        <w:t xml:space="preserve"> </w:t>
      </w:r>
      <w:r>
        <w:t>најповољнију понуду према методологији описаној у конкурсној документацији су</w:t>
      </w:r>
      <w:r w:rsidR="00E264BE">
        <w:t xml:space="preserve"> </w:t>
      </w:r>
      <w:r>
        <w:t>следећи:</w:t>
      </w:r>
    </w:p>
    <w:p w:rsidR="005C0D48" w:rsidRDefault="005C0D48" w:rsidP="007578D8">
      <w:pPr>
        <w:pStyle w:val="TEXT"/>
        <w:numPr>
          <w:ilvl w:val="0"/>
          <w:numId w:val="5"/>
        </w:numPr>
        <w:spacing w:before="120"/>
        <w:ind w:hanging="720"/>
      </w:pPr>
      <w:r>
        <w:t>Елемент критеријума је</w:t>
      </w:r>
      <w:r w:rsidR="00E264BE">
        <w:tab/>
        <w:t>„</w:t>
      </w:r>
      <w:r>
        <w:t>Понуђена цена</w:t>
      </w:r>
      <w:r w:rsidR="00E264BE">
        <w:t>ˮ</w:t>
      </w:r>
      <w:r>
        <w:t xml:space="preserve"> </w:t>
      </w:r>
      <w:r w:rsidR="00E264BE">
        <w:tab/>
      </w:r>
      <w:r w:rsidR="006F0FE0">
        <w:t>из</w:t>
      </w:r>
      <w:r>
        <w:t xml:space="preserve">носи </w:t>
      </w:r>
      <w:r w:rsidR="00E264BE">
        <w:tab/>
      </w:r>
      <w:r w:rsidR="00572A59">
        <w:t>8</w:t>
      </w:r>
      <w:r>
        <w:t>0 пондера</w:t>
      </w:r>
    </w:p>
    <w:p w:rsidR="00E264BE" w:rsidRPr="00E264BE" w:rsidRDefault="00E264BE" w:rsidP="007578D8">
      <w:pPr>
        <w:pStyle w:val="TEXT"/>
        <w:numPr>
          <w:ilvl w:val="0"/>
          <w:numId w:val="5"/>
        </w:numPr>
        <w:spacing w:before="120"/>
        <w:ind w:hanging="720"/>
      </w:pPr>
      <w:r>
        <w:t xml:space="preserve">Елемент критеријума је </w:t>
      </w:r>
      <w:r w:rsidRPr="00E264BE">
        <w:tab/>
      </w:r>
      <w:r>
        <w:t>„RРF факторˮ</w:t>
      </w:r>
      <w:r w:rsidR="006F0FE0">
        <w:t xml:space="preserve"> </w:t>
      </w:r>
      <w:r w:rsidR="006F0FE0">
        <w:tab/>
        <w:t>из</w:t>
      </w:r>
      <w:r w:rsidRPr="00E264BE">
        <w:t xml:space="preserve">носи </w:t>
      </w:r>
      <w:r w:rsidRPr="00E264BE">
        <w:tab/>
        <w:t>10 пондера</w:t>
      </w:r>
    </w:p>
    <w:p w:rsidR="005C0D48" w:rsidRPr="00B25C8B" w:rsidRDefault="005C0D48" w:rsidP="007578D8">
      <w:pPr>
        <w:pStyle w:val="TEXT"/>
        <w:numPr>
          <w:ilvl w:val="0"/>
          <w:numId w:val="5"/>
        </w:numPr>
        <w:spacing w:before="120"/>
        <w:ind w:hanging="720"/>
      </w:pPr>
      <w:r>
        <w:t xml:space="preserve">Елемент критеријума је </w:t>
      </w:r>
      <w:r w:rsidR="00E264BE" w:rsidRPr="00E264BE">
        <w:tab/>
      </w:r>
      <w:r w:rsidR="00E264BE">
        <w:t>„</w:t>
      </w:r>
      <w:r>
        <w:t>Рок испоруке</w:t>
      </w:r>
      <w:r w:rsidR="00E264BE">
        <w:t>ˮ</w:t>
      </w:r>
      <w:r>
        <w:t xml:space="preserve"> </w:t>
      </w:r>
      <w:r w:rsidR="00E264BE" w:rsidRPr="00E264BE">
        <w:tab/>
      </w:r>
      <w:r w:rsidR="006F0FE0">
        <w:t>из</w:t>
      </w:r>
      <w:r>
        <w:t xml:space="preserve">носи </w:t>
      </w:r>
      <w:r w:rsidR="00E264BE" w:rsidRPr="00E264BE">
        <w:tab/>
      </w:r>
      <w:r>
        <w:t>5 пондера</w:t>
      </w:r>
    </w:p>
    <w:p w:rsidR="005C0D48" w:rsidRPr="00B25C8B" w:rsidRDefault="005C0D48" w:rsidP="007578D8">
      <w:pPr>
        <w:pStyle w:val="TEXT"/>
        <w:numPr>
          <w:ilvl w:val="0"/>
          <w:numId w:val="5"/>
        </w:numPr>
        <w:spacing w:before="120"/>
        <w:ind w:hanging="720"/>
      </w:pPr>
      <w:r>
        <w:lastRenderedPageBreak/>
        <w:t xml:space="preserve">Елемент критеријума је </w:t>
      </w:r>
      <w:r w:rsidR="00E264BE" w:rsidRPr="00E264BE">
        <w:tab/>
      </w:r>
      <w:r w:rsidR="00E264BE">
        <w:t>„</w:t>
      </w:r>
      <w:r>
        <w:t>Гарантни рок</w:t>
      </w:r>
      <w:r w:rsidR="00E264BE">
        <w:t>ˮ</w:t>
      </w:r>
      <w:r>
        <w:t xml:space="preserve"> </w:t>
      </w:r>
      <w:r w:rsidR="00E264BE" w:rsidRPr="00E264BE">
        <w:tab/>
      </w:r>
      <w:r w:rsidR="006F0FE0">
        <w:t>из</w:t>
      </w:r>
      <w:r>
        <w:t xml:space="preserve">носи </w:t>
      </w:r>
      <w:r w:rsidR="00E264BE" w:rsidRPr="00E264BE">
        <w:tab/>
      </w:r>
      <w:r>
        <w:t>5 пондера</w:t>
      </w:r>
    </w:p>
    <w:p w:rsidR="00B25C8B" w:rsidRDefault="005C0D48" w:rsidP="00B25C8B">
      <w:pPr>
        <w:pStyle w:val="TEXT"/>
        <w:ind w:firstLine="0"/>
        <w:rPr>
          <w:b/>
          <w:bCs/>
        </w:rPr>
      </w:pPr>
      <w:r>
        <w:rPr>
          <w:b/>
          <w:bCs/>
        </w:rPr>
        <w:t xml:space="preserve">7. </w:t>
      </w:r>
      <w:r w:rsidRPr="00B25C8B">
        <w:rPr>
          <w:b/>
          <w:bCs/>
        </w:rPr>
        <w:t>Начин преузимања конкурсне документације:</w:t>
      </w:r>
    </w:p>
    <w:p w:rsidR="005C0D48" w:rsidRPr="00B25C8B" w:rsidRDefault="005C0D48" w:rsidP="00B25C8B">
      <w:pPr>
        <w:pStyle w:val="TEXT"/>
        <w:spacing w:before="120"/>
        <w:ind w:firstLine="0"/>
      </w:pPr>
      <w:r>
        <w:t>Конкурсна документација се може преузети на Порталу јавних набавки, интернет</w:t>
      </w:r>
      <w:r>
        <w:br/>
        <w:t>страници наручиоца, као и на адреси: Јавно предузеће за дистрибуцију природног гаса</w:t>
      </w:r>
      <w:r>
        <w:br/>
      </w:r>
      <w:r w:rsidR="00B25C8B">
        <w:t>ЈП ЕЛ</w:t>
      </w:r>
      <w:r>
        <w:t>ГАС</w:t>
      </w:r>
      <w:r w:rsidR="00B25C8B">
        <w:t xml:space="preserve"> СЕНТА, </w:t>
      </w:r>
      <w:r>
        <w:t xml:space="preserve"> </w:t>
      </w:r>
      <w:r w:rsidR="00B25C8B">
        <w:t>Миксат Калмана 37</w:t>
      </w:r>
      <w:r>
        <w:t>, 2</w:t>
      </w:r>
      <w:r w:rsidR="00B25C8B">
        <w:t>4</w:t>
      </w:r>
      <w:r>
        <w:t xml:space="preserve">400 </w:t>
      </w:r>
      <w:r w:rsidR="00B25C8B">
        <w:t>Сента</w:t>
      </w:r>
    </w:p>
    <w:p w:rsidR="005C0D48" w:rsidRPr="00B25C8B" w:rsidRDefault="005C0D48" w:rsidP="007578D8">
      <w:pPr>
        <w:pStyle w:val="TEXT"/>
        <w:spacing w:before="120"/>
        <w:ind w:firstLine="0"/>
        <w:rPr>
          <w:b/>
          <w:bCs/>
        </w:rPr>
      </w:pPr>
      <w:r>
        <w:rPr>
          <w:b/>
          <w:bCs/>
        </w:rPr>
        <w:t xml:space="preserve">8. </w:t>
      </w:r>
      <w:r w:rsidRPr="00B25C8B">
        <w:rPr>
          <w:b/>
          <w:bCs/>
        </w:rPr>
        <w:t>Начин подношења понуде и рок:</w:t>
      </w:r>
    </w:p>
    <w:p w:rsidR="005C0D48" w:rsidRDefault="005C0D48" w:rsidP="007578D8">
      <w:pPr>
        <w:pStyle w:val="TEXT"/>
        <w:spacing w:before="120"/>
        <w:ind w:firstLine="0"/>
      </w:pPr>
      <w:r>
        <w:t>Понуде се припремају и подносе у складу са овим позивом и конкурсном</w:t>
      </w:r>
      <w:r>
        <w:br/>
        <w:t>документацијом. Понуђач подноси понуду у запечаћеној коверти, лично или путем</w:t>
      </w:r>
      <w:r>
        <w:br/>
        <w:t xml:space="preserve">поште са назнаком : </w:t>
      </w:r>
      <w:r w:rsidR="00572A59">
        <w:t>„</w:t>
      </w:r>
      <w:r w:rsidRPr="00B25C8B">
        <w:t xml:space="preserve">'Понуда за Јавну набавку мале вредности брoj </w:t>
      </w:r>
      <w:r w:rsidR="007578D8">
        <w:t>ЈН</w:t>
      </w:r>
      <w:r w:rsidR="000C2189">
        <w:t xml:space="preserve"> - </w:t>
      </w:r>
      <w:r w:rsidR="007578D8">
        <w:t>Г1/2016</w:t>
      </w:r>
      <w:r w:rsidRPr="00B25C8B">
        <w:br/>
      </w:r>
      <w:r w:rsidR="007578D8">
        <w:t xml:space="preserve">Гасна мерилаˮ </w:t>
      </w:r>
      <w:r w:rsidRPr="00B25C8B">
        <w:t xml:space="preserve">- НЕ ОТВАРАТИ </w:t>
      </w:r>
      <w:r>
        <w:t xml:space="preserve">на адресу: ЈП </w:t>
      </w:r>
      <w:r w:rsidR="007578D8">
        <w:t>ЕЛГАС СЕНТА, Миксат Калмана 37</w:t>
      </w:r>
      <w:r w:rsidR="006F0FE0">
        <w:t>,</w:t>
      </w:r>
      <w:r w:rsidR="007578D8">
        <w:t xml:space="preserve"> 24400 Сента. </w:t>
      </w:r>
      <w:r>
        <w:t xml:space="preserve"> На полеђини</w:t>
      </w:r>
      <w:r w:rsidR="007578D8">
        <w:t xml:space="preserve"> </w:t>
      </w:r>
      <w:r>
        <w:t>коверте назначити назив понуђача, адресу, телефон, особу за контакт и печат на месту</w:t>
      </w:r>
      <w:r w:rsidR="007578D8">
        <w:t xml:space="preserve"> </w:t>
      </w:r>
      <w:r>
        <w:t xml:space="preserve">затварања понуде. Понуда се доставља најкасније до </w:t>
      </w:r>
      <w:r w:rsidR="00572A59">
        <w:rPr>
          <w:b/>
          <w:bCs/>
        </w:rPr>
        <w:t>21</w:t>
      </w:r>
      <w:r>
        <w:rPr>
          <w:b/>
          <w:bCs/>
        </w:rPr>
        <w:t>.</w:t>
      </w:r>
      <w:r w:rsidR="00572A59">
        <w:rPr>
          <w:b/>
          <w:bCs/>
        </w:rPr>
        <w:t>3</w:t>
      </w:r>
      <w:r>
        <w:rPr>
          <w:b/>
          <w:bCs/>
        </w:rPr>
        <w:t>.201</w:t>
      </w:r>
      <w:r w:rsidR="007578D8">
        <w:rPr>
          <w:b/>
          <w:bCs/>
        </w:rPr>
        <w:t>6</w:t>
      </w:r>
      <w:r>
        <w:t xml:space="preserve">. године до </w:t>
      </w:r>
      <w:r>
        <w:rPr>
          <w:b/>
          <w:bCs/>
        </w:rPr>
        <w:t xml:space="preserve">10:00 </w:t>
      </w:r>
      <w:r>
        <w:t>сати,</w:t>
      </w:r>
      <w:r w:rsidR="007578D8">
        <w:t xml:space="preserve">  </w:t>
      </w:r>
      <w:r>
        <w:t>без обзира на начин доставе. Неблаговремено поднете понуде неће се разматрати и</w:t>
      </w:r>
      <w:r w:rsidR="007578D8">
        <w:t xml:space="preserve"> </w:t>
      </w:r>
      <w:r>
        <w:t>биће неотворене враћене понуђачима са назнаком да су поднете неблаговремено.</w:t>
      </w:r>
    </w:p>
    <w:p w:rsidR="005C0D48" w:rsidRDefault="005C0D48" w:rsidP="006F0FE0">
      <w:pPr>
        <w:pStyle w:val="TEXT"/>
        <w:spacing w:before="120"/>
        <w:ind w:firstLine="0"/>
      </w:pPr>
      <w:r>
        <w:t>Понуђач може да поднесе само једну понуду.</w:t>
      </w:r>
    </w:p>
    <w:p w:rsidR="005C0D48" w:rsidRPr="006F0FE0" w:rsidRDefault="005C0D48" w:rsidP="007578D8">
      <w:pPr>
        <w:pStyle w:val="TEXT"/>
        <w:spacing w:before="120"/>
        <w:ind w:firstLine="0"/>
        <w:rPr>
          <w:b/>
          <w:bCs/>
          <w:szCs w:val="24"/>
        </w:rPr>
      </w:pPr>
      <w:r w:rsidRPr="006F0FE0">
        <w:rPr>
          <w:b/>
          <w:bCs/>
          <w:szCs w:val="24"/>
        </w:rPr>
        <w:t>9. Место, време и начин отварања понуда:</w:t>
      </w:r>
    </w:p>
    <w:p w:rsidR="005C0D48" w:rsidRPr="006F0FE0" w:rsidRDefault="005C0D48" w:rsidP="00B25C8B">
      <w:pPr>
        <w:pStyle w:val="TEXT"/>
        <w:spacing w:before="120"/>
        <w:ind w:firstLine="0"/>
        <w:rPr>
          <w:szCs w:val="24"/>
        </w:rPr>
      </w:pPr>
      <w:r w:rsidRPr="006F0FE0">
        <w:rPr>
          <w:szCs w:val="24"/>
        </w:rPr>
        <w:t>Јавно отварање благовремено пристиглих понуда обавиће се у просторијама</w:t>
      </w:r>
      <w:r w:rsidRPr="006F0FE0">
        <w:rPr>
          <w:szCs w:val="24"/>
        </w:rPr>
        <w:br/>
        <w:t xml:space="preserve">наручиоца, у </w:t>
      </w:r>
      <w:r w:rsidR="00B25C8B" w:rsidRPr="006F0FE0">
        <w:rPr>
          <w:szCs w:val="24"/>
        </w:rPr>
        <w:t>Сенти</w:t>
      </w:r>
      <w:r w:rsidRPr="006F0FE0">
        <w:rPr>
          <w:szCs w:val="24"/>
        </w:rPr>
        <w:t xml:space="preserve">, </w:t>
      </w:r>
      <w:r w:rsidR="00B25C8B" w:rsidRPr="006F0FE0">
        <w:rPr>
          <w:szCs w:val="24"/>
        </w:rPr>
        <w:t>Миксат Калмана 37, 24400 Сента</w:t>
      </w:r>
      <w:r w:rsidRPr="006F0FE0">
        <w:rPr>
          <w:szCs w:val="24"/>
        </w:rPr>
        <w:t>, одмах по истеку рока за подношење понуда, односно</w:t>
      </w:r>
      <w:r w:rsidR="007578D8" w:rsidRPr="006F0FE0">
        <w:rPr>
          <w:szCs w:val="24"/>
        </w:rPr>
        <w:t xml:space="preserve"> </w:t>
      </w:r>
      <w:r w:rsidR="00572A59" w:rsidRPr="006F0FE0">
        <w:rPr>
          <w:b/>
          <w:bCs/>
          <w:szCs w:val="24"/>
        </w:rPr>
        <w:t>21</w:t>
      </w:r>
      <w:r w:rsidRPr="006F0FE0">
        <w:rPr>
          <w:b/>
          <w:bCs/>
          <w:szCs w:val="24"/>
        </w:rPr>
        <w:t>.</w:t>
      </w:r>
      <w:r w:rsidR="00572A59" w:rsidRPr="006F0FE0">
        <w:rPr>
          <w:b/>
          <w:bCs/>
          <w:szCs w:val="24"/>
        </w:rPr>
        <w:t>3</w:t>
      </w:r>
      <w:r w:rsidRPr="006F0FE0">
        <w:rPr>
          <w:b/>
          <w:bCs/>
          <w:szCs w:val="24"/>
        </w:rPr>
        <w:t>.201</w:t>
      </w:r>
      <w:r w:rsidR="00B25C8B" w:rsidRPr="006F0FE0">
        <w:rPr>
          <w:b/>
          <w:bCs/>
          <w:szCs w:val="24"/>
        </w:rPr>
        <w:t>6</w:t>
      </w:r>
      <w:r w:rsidRPr="006F0FE0">
        <w:rPr>
          <w:szCs w:val="24"/>
        </w:rPr>
        <w:t xml:space="preserve">. године у </w:t>
      </w:r>
      <w:r w:rsidRPr="006F0FE0">
        <w:rPr>
          <w:b/>
          <w:bCs/>
          <w:szCs w:val="24"/>
        </w:rPr>
        <w:t>10:</w:t>
      </w:r>
      <w:r w:rsidR="00B25C8B" w:rsidRPr="006F0FE0">
        <w:rPr>
          <w:b/>
          <w:bCs/>
          <w:szCs w:val="24"/>
        </w:rPr>
        <w:t>15</w:t>
      </w:r>
      <w:r w:rsidRPr="006F0FE0">
        <w:rPr>
          <w:b/>
          <w:bCs/>
          <w:szCs w:val="24"/>
        </w:rPr>
        <w:t xml:space="preserve"> </w:t>
      </w:r>
      <w:r w:rsidRPr="006F0FE0">
        <w:rPr>
          <w:szCs w:val="24"/>
        </w:rPr>
        <w:t>сати.</w:t>
      </w:r>
    </w:p>
    <w:p w:rsidR="00630F0F" w:rsidRPr="006F0FE0" w:rsidRDefault="005C0D48" w:rsidP="007578D8">
      <w:pPr>
        <w:pStyle w:val="TEXT"/>
        <w:spacing w:before="120"/>
        <w:ind w:firstLine="0"/>
        <w:rPr>
          <w:bCs/>
          <w:szCs w:val="24"/>
        </w:rPr>
      </w:pPr>
      <w:r w:rsidRPr="006F0FE0">
        <w:rPr>
          <w:b/>
          <w:bCs/>
          <w:szCs w:val="24"/>
        </w:rPr>
        <w:t>10. Услови под којима представници понуђача могу учествовати у поступку отварања</w:t>
      </w:r>
      <w:r w:rsidRPr="006F0FE0">
        <w:rPr>
          <w:b/>
          <w:bCs/>
          <w:szCs w:val="24"/>
        </w:rPr>
        <w:br/>
        <w:t>понуда:</w:t>
      </w:r>
      <w:r w:rsidRPr="006F0FE0">
        <w:rPr>
          <w:b/>
          <w:bCs/>
          <w:szCs w:val="24"/>
        </w:rPr>
        <w:br/>
      </w:r>
      <w:r w:rsidRPr="006F0FE0">
        <w:rPr>
          <w:bCs/>
          <w:szCs w:val="24"/>
        </w:rPr>
        <w:t>Јавном отварању понуда могу присуствовати сва заинтересована лица, а понуђача могу</w:t>
      </w:r>
      <w:r w:rsidR="00B25C8B" w:rsidRPr="006F0FE0">
        <w:rPr>
          <w:bCs/>
          <w:szCs w:val="24"/>
        </w:rPr>
        <w:t xml:space="preserve">  могу заступати овлашћени представници са уредним овлашћењем за учешће у поступку отварања, које подносе референту набавке пре почетка јавног отварања</w:t>
      </w:r>
      <w:r w:rsidR="0095577A" w:rsidRPr="006F0FE0">
        <w:rPr>
          <w:bCs/>
          <w:szCs w:val="24"/>
        </w:rPr>
        <w:t>.</w:t>
      </w:r>
    </w:p>
    <w:p w:rsidR="00B25C8B" w:rsidRPr="00B25C8B" w:rsidRDefault="00B25C8B" w:rsidP="007578D8">
      <w:pPr>
        <w:pStyle w:val="TEXT"/>
        <w:spacing w:before="120"/>
        <w:ind w:firstLine="0"/>
        <w:rPr>
          <w:b/>
          <w:bCs/>
        </w:rPr>
      </w:pPr>
      <w:r w:rsidRPr="00B25C8B">
        <w:rPr>
          <w:b/>
          <w:bCs/>
        </w:rPr>
        <w:t>11. Рок за доношење одлуке:</w:t>
      </w:r>
    </w:p>
    <w:p w:rsidR="00B25C8B" w:rsidRPr="00B25C8B" w:rsidRDefault="00B25C8B" w:rsidP="006F0FE0">
      <w:pPr>
        <w:pStyle w:val="TEXT"/>
        <w:spacing w:before="120"/>
        <w:ind w:firstLine="0"/>
      </w:pPr>
      <w:r w:rsidRPr="00B25C8B">
        <w:t>Одлука о додели уговора биће донета на основу извештаја о стручној оцени понуда у року не дужем од 10 дана од дана отварања понуда. Одлука о додели уговора биће објављена на Порталу јавних набавки и на интернет страници наручиоца у року од три дана од дана доношења. У случајевима из чл. 109. Закона о јавним набавкама,</w:t>
      </w:r>
      <w:r w:rsidR="007578D8">
        <w:t xml:space="preserve"> </w:t>
      </w:r>
      <w:r w:rsidRPr="00B25C8B">
        <w:t>наручилац ће донети одлуку о обустави поступка.</w:t>
      </w:r>
    </w:p>
    <w:p w:rsidR="00B25C8B" w:rsidRPr="00572A59" w:rsidRDefault="00B25C8B" w:rsidP="00B25C8B">
      <w:pPr>
        <w:pStyle w:val="TEXT"/>
        <w:ind w:firstLine="0"/>
        <w:rPr>
          <w:bCs/>
          <w:i/>
          <w:color w:val="0070C0"/>
        </w:rPr>
      </w:pPr>
      <w:r w:rsidRPr="00572A59">
        <w:rPr>
          <w:b/>
          <w:bCs/>
        </w:rPr>
        <w:t xml:space="preserve">12. Лице за контакт: </w:t>
      </w:r>
      <w:r w:rsidR="00572A59" w:rsidRPr="00572A59">
        <w:rPr>
          <w:b/>
          <w:bCs/>
        </w:rPr>
        <w:t xml:space="preserve">Нађ Хевеши Јожеф. </w:t>
      </w:r>
      <w:hyperlink r:id="rId9" w:history="1">
        <w:r w:rsidR="00572A59" w:rsidRPr="00572A59">
          <w:rPr>
            <w:rStyle w:val="Hyperlink"/>
            <w:bCs/>
            <w:i/>
            <w:u w:val="none"/>
          </w:rPr>
          <w:t>jpelgas@sksyu.net</w:t>
        </w:r>
      </w:hyperlink>
    </w:p>
    <w:sectPr w:rsidR="00B25C8B" w:rsidRPr="00572A59" w:rsidSect="005C0D48">
      <w:headerReference w:type="even" r:id="rId10"/>
      <w:headerReference w:type="default" r:id="rId11"/>
      <w:headerReference w:type="first" r:id="rId12"/>
      <w:type w:val="continuous"/>
      <w:pgSz w:w="11909" w:h="16834" w:code="9"/>
      <w:pgMar w:top="576" w:right="720" w:bottom="432" w:left="144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B11" w:rsidRDefault="00416B11" w:rsidP="00E7013F">
      <w:pPr>
        <w:spacing w:line="240" w:lineRule="auto"/>
      </w:pPr>
      <w:r>
        <w:separator/>
      </w:r>
    </w:p>
  </w:endnote>
  <w:endnote w:type="continuationSeparator" w:id="1">
    <w:p w:rsidR="00416B11" w:rsidRDefault="00416B11" w:rsidP="00E70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T4FB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B11" w:rsidRDefault="00416B11" w:rsidP="00E7013F">
      <w:pPr>
        <w:spacing w:line="240" w:lineRule="auto"/>
      </w:pPr>
      <w:r>
        <w:separator/>
      </w:r>
    </w:p>
  </w:footnote>
  <w:footnote w:type="continuationSeparator" w:id="1">
    <w:p w:rsidR="00416B11" w:rsidRDefault="00416B11" w:rsidP="00E701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46" w:rsidRDefault="00D81C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20704" o:spid="_x0000_s9230" type="#_x0000_t136" style="position:absolute;left:0;text-align:left;margin-left:0;margin-top:0;width:411.75pt;height:143.25pt;rotation:315;z-index:-251658240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28pt" string="ELGAS"/>
          <w10:wrap anchorx="margin" anchory="margin"/>
        </v:shape>
      </w:pict>
    </w:r>
    <w:r>
      <w:rPr>
        <w:noProof/>
      </w:rPr>
      <w:pict>
        <v:shape id="PowerPlusWaterMarkObject29020492" o:spid="_x0000_s9221" type="#_x0000_t136" style="position:absolute;left:0;text-align:left;margin-left:0;margin-top:0;width:308.25pt;height:108.75pt;rotation:315;z-index:-251663360;mso-position-horizontal:center;mso-position-horizontal-relative:margin;mso-position-vertical:center;mso-position-vertical-relative:margin" o:allowincell="f" fillcolor="#d8d8d8" stroked="f">
          <v:textpath style="font-family:&quot;Times New Roman&quot;;font-size:96pt" string="ELGAS"/>
          <w10:wrap anchorx="margin" anchory="margin"/>
        </v:shape>
      </w:pict>
    </w:r>
    <w:r>
      <w:rPr>
        <w:noProof/>
      </w:rPr>
      <w:pict>
        <v:shape id="PowerPlusWaterMarkObject5574150" o:spid="_x0000_s9218" type="#_x0000_t136" style="position:absolute;left:0;text-align:left;margin-left:0;margin-top:0;width:360.35pt;height:360.35pt;rotation:315;z-index:-2516643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أصلي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21" w:rsidRDefault="00D81C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20705" o:spid="_x0000_s9231" type="#_x0000_t136" style="position:absolute;left:0;text-align:left;margin-left:0;margin-top:0;width:411.75pt;height:143.25pt;rotation:315;z-index:-251657216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28pt" string="ELGA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46" w:rsidRPr="00B86932" w:rsidRDefault="00D81CB3" w:rsidP="005F091D">
    <w:pPr>
      <w:pStyle w:val="Header"/>
      <w:tabs>
        <w:tab w:val="left" w:pos="9360"/>
      </w:tabs>
      <w:ind w:left="-360" w:right="-29" w:hanging="360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44" type="#_x0000_t32" style="position:absolute;left:0;text-align:left;margin-left:-72.15pt;margin-top:246.45pt;width:21.6pt;height:.05pt;z-index:251663360" o:connectortype="straight" strokecolor="red" strokeweight=".25pt"/>
      </w:pict>
    </w:r>
    <w:r>
      <w:rPr>
        <w:rFonts w:ascii="Times New Roman" w:hAnsi="Times New Roman"/>
        <w:i/>
        <w:noProof/>
        <w:sz w:val="16"/>
      </w:rPr>
      <w:pict>
        <v:shape id="_x0000_s9238" type="#_x0000_t32" style="position:absolute;left:0;text-align:left;margin-left:501.75pt;margin-top:246.6pt;width:21.6pt;height:.05pt;z-index:251661312" o:connectortype="straight" strokecolor="red" strokeweight=".25pt"/>
      </w:pict>
    </w:r>
    <w:r>
      <w:rPr>
        <w:rFonts w:ascii="Times New Roman" w:hAnsi="Times New Roman"/>
        <w:i/>
        <w:noProof/>
        <w:sz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20703" o:spid="_x0000_s9229" type="#_x0000_t136" style="position:absolute;left:0;text-align:left;margin-left:0;margin-top:0;width:349.65pt;height:142.7pt;rotation:315;z-index:-251659264;mso-position-horizontal:center;mso-position-horizontal-relative:margin;mso-position-vertical:center;mso-position-vertical-relative:margin" o:allowincell="f" fillcolor="#f2f2f2" stroked="f">
          <v:fill color2="fill lighten(30)" rotate="t" angle="-135" method="linear sigma" focus="100%" type="gradient"/>
          <v:textpath style="font-family:&quot;Times New Roman&quot;;font-size:96pt" string="ELGA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86E"/>
    <w:multiLevelType w:val="multilevel"/>
    <w:tmpl w:val="B26A38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AC4A43"/>
    <w:multiLevelType w:val="multilevel"/>
    <w:tmpl w:val="747661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F2D1219"/>
    <w:multiLevelType w:val="hybridMultilevel"/>
    <w:tmpl w:val="E0ACB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D46F2"/>
    <w:multiLevelType w:val="hybridMultilevel"/>
    <w:tmpl w:val="D6120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165A4"/>
    <w:multiLevelType w:val="hybridMultilevel"/>
    <w:tmpl w:val="2B445A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039C8"/>
    <w:multiLevelType w:val="hybridMultilevel"/>
    <w:tmpl w:val="1EE8FE2C"/>
    <w:lvl w:ilvl="0" w:tplc="72280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fillcolor="none [3052]" strokecolor="red" shadowcolor="#002060"/>
    </o:shapedefaults>
    <o:shapelayout v:ext="edit">
      <o:idmap v:ext="edit" data="9"/>
      <o:rules v:ext="edit">
        <o:r id="V:Rule3" type="connector" idref="#_x0000_s9244"/>
        <o:r id="V:Rule4" type="connector" idref="#_x0000_s923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670CE"/>
    <w:rsid w:val="00010475"/>
    <w:rsid w:val="0002584B"/>
    <w:rsid w:val="000258AF"/>
    <w:rsid w:val="000319C9"/>
    <w:rsid w:val="00033B1D"/>
    <w:rsid w:val="00036FC3"/>
    <w:rsid w:val="000402E8"/>
    <w:rsid w:val="000447C2"/>
    <w:rsid w:val="00044879"/>
    <w:rsid w:val="000465EB"/>
    <w:rsid w:val="00055F76"/>
    <w:rsid w:val="000579FF"/>
    <w:rsid w:val="00060552"/>
    <w:rsid w:val="00060F70"/>
    <w:rsid w:val="00061662"/>
    <w:rsid w:val="00062A52"/>
    <w:rsid w:val="000647AF"/>
    <w:rsid w:val="00084621"/>
    <w:rsid w:val="00092981"/>
    <w:rsid w:val="000A6AEC"/>
    <w:rsid w:val="000B5C75"/>
    <w:rsid w:val="000B5E0F"/>
    <w:rsid w:val="000C2189"/>
    <w:rsid w:val="000F0223"/>
    <w:rsid w:val="000F3456"/>
    <w:rsid w:val="00101BDB"/>
    <w:rsid w:val="00106E30"/>
    <w:rsid w:val="00117BAB"/>
    <w:rsid w:val="00117E6E"/>
    <w:rsid w:val="00125E40"/>
    <w:rsid w:val="00144D0D"/>
    <w:rsid w:val="00155387"/>
    <w:rsid w:val="00170D22"/>
    <w:rsid w:val="00180413"/>
    <w:rsid w:val="00186B41"/>
    <w:rsid w:val="001A7935"/>
    <w:rsid w:val="001B14F0"/>
    <w:rsid w:val="001B7002"/>
    <w:rsid w:val="001D5F85"/>
    <w:rsid w:val="001E04A8"/>
    <w:rsid w:val="001E439B"/>
    <w:rsid w:val="001E46D7"/>
    <w:rsid w:val="001E683D"/>
    <w:rsid w:val="0020055C"/>
    <w:rsid w:val="00200C26"/>
    <w:rsid w:val="00201963"/>
    <w:rsid w:val="00202655"/>
    <w:rsid w:val="00202950"/>
    <w:rsid w:val="00204790"/>
    <w:rsid w:val="00205212"/>
    <w:rsid w:val="00210A65"/>
    <w:rsid w:val="002141F6"/>
    <w:rsid w:val="0022647C"/>
    <w:rsid w:val="00242883"/>
    <w:rsid w:val="00247AD8"/>
    <w:rsid w:val="002504E6"/>
    <w:rsid w:val="002507F5"/>
    <w:rsid w:val="00251F84"/>
    <w:rsid w:val="00253534"/>
    <w:rsid w:val="0026341D"/>
    <w:rsid w:val="0026488B"/>
    <w:rsid w:val="002728EE"/>
    <w:rsid w:val="00275903"/>
    <w:rsid w:val="00285BE7"/>
    <w:rsid w:val="0029553E"/>
    <w:rsid w:val="0029691B"/>
    <w:rsid w:val="002A05F9"/>
    <w:rsid w:val="002A3673"/>
    <w:rsid w:val="002B1B69"/>
    <w:rsid w:val="002C46AE"/>
    <w:rsid w:val="002C4F26"/>
    <w:rsid w:val="002C6498"/>
    <w:rsid w:val="002C71D1"/>
    <w:rsid w:val="002E5430"/>
    <w:rsid w:val="002F64DE"/>
    <w:rsid w:val="002F7395"/>
    <w:rsid w:val="0030063A"/>
    <w:rsid w:val="003126E6"/>
    <w:rsid w:val="00316AC0"/>
    <w:rsid w:val="00326115"/>
    <w:rsid w:val="00335776"/>
    <w:rsid w:val="0034004E"/>
    <w:rsid w:val="0034126F"/>
    <w:rsid w:val="0035673B"/>
    <w:rsid w:val="00361A8D"/>
    <w:rsid w:val="003670CE"/>
    <w:rsid w:val="003673D0"/>
    <w:rsid w:val="00384645"/>
    <w:rsid w:val="00393E51"/>
    <w:rsid w:val="003A1478"/>
    <w:rsid w:val="003B46FC"/>
    <w:rsid w:val="003C4676"/>
    <w:rsid w:val="003E5B42"/>
    <w:rsid w:val="003E5CE2"/>
    <w:rsid w:val="004078C5"/>
    <w:rsid w:val="00416B11"/>
    <w:rsid w:val="0041748A"/>
    <w:rsid w:val="00420304"/>
    <w:rsid w:val="0042799D"/>
    <w:rsid w:val="00430CC3"/>
    <w:rsid w:val="00432616"/>
    <w:rsid w:val="00433E24"/>
    <w:rsid w:val="00442D98"/>
    <w:rsid w:val="00450369"/>
    <w:rsid w:val="00452F8D"/>
    <w:rsid w:val="00467D75"/>
    <w:rsid w:val="00482650"/>
    <w:rsid w:val="00483EE8"/>
    <w:rsid w:val="00494CC2"/>
    <w:rsid w:val="004A0729"/>
    <w:rsid w:val="004A60DB"/>
    <w:rsid w:val="004B1183"/>
    <w:rsid w:val="004B7246"/>
    <w:rsid w:val="004C459D"/>
    <w:rsid w:val="004D0ED4"/>
    <w:rsid w:val="004D596F"/>
    <w:rsid w:val="004F1289"/>
    <w:rsid w:val="004F13A7"/>
    <w:rsid w:val="004F53D1"/>
    <w:rsid w:val="004F764E"/>
    <w:rsid w:val="005008D1"/>
    <w:rsid w:val="00504923"/>
    <w:rsid w:val="0050580A"/>
    <w:rsid w:val="00515DB9"/>
    <w:rsid w:val="005240BF"/>
    <w:rsid w:val="00535885"/>
    <w:rsid w:val="00543D35"/>
    <w:rsid w:val="00545BA0"/>
    <w:rsid w:val="00550A13"/>
    <w:rsid w:val="00551AA4"/>
    <w:rsid w:val="00554B74"/>
    <w:rsid w:val="005635ED"/>
    <w:rsid w:val="005716EF"/>
    <w:rsid w:val="00571FF2"/>
    <w:rsid w:val="00572A59"/>
    <w:rsid w:val="0059166A"/>
    <w:rsid w:val="00591990"/>
    <w:rsid w:val="005973E0"/>
    <w:rsid w:val="005A21BC"/>
    <w:rsid w:val="005A3689"/>
    <w:rsid w:val="005B7A8E"/>
    <w:rsid w:val="005C0561"/>
    <w:rsid w:val="005C0D48"/>
    <w:rsid w:val="005C4F71"/>
    <w:rsid w:val="005C69CB"/>
    <w:rsid w:val="005D5217"/>
    <w:rsid w:val="005F091D"/>
    <w:rsid w:val="005F3837"/>
    <w:rsid w:val="005F77C0"/>
    <w:rsid w:val="0061102D"/>
    <w:rsid w:val="006154B2"/>
    <w:rsid w:val="00616B41"/>
    <w:rsid w:val="006221C0"/>
    <w:rsid w:val="006276D7"/>
    <w:rsid w:val="00630F0F"/>
    <w:rsid w:val="006373E9"/>
    <w:rsid w:val="00651DD6"/>
    <w:rsid w:val="00657961"/>
    <w:rsid w:val="00667BCD"/>
    <w:rsid w:val="006709DA"/>
    <w:rsid w:val="00684978"/>
    <w:rsid w:val="006A49F9"/>
    <w:rsid w:val="006A4AF9"/>
    <w:rsid w:val="006B165F"/>
    <w:rsid w:val="006C1917"/>
    <w:rsid w:val="006D4171"/>
    <w:rsid w:val="006E39AB"/>
    <w:rsid w:val="006F0FE0"/>
    <w:rsid w:val="006F16D5"/>
    <w:rsid w:val="00703091"/>
    <w:rsid w:val="00725B37"/>
    <w:rsid w:val="00734F59"/>
    <w:rsid w:val="007567EF"/>
    <w:rsid w:val="007578D8"/>
    <w:rsid w:val="00763B6C"/>
    <w:rsid w:val="0077057A"/>
    <w:rsid w:val="007771EF"/>
    <w:rsid w:val="00784755"/>
    <w:rsid w:val="0078714E"/>
    <w:rsid w:val="00792231"/>
    <w:rsid w:val="007E2B5C"/>
    <w:rsid w:val="007E37EE"/>
    <w:rsid w:val="007F1F88"/>
    <w:rsid w:val="007F2806"/>
    <w:rsid w:val="007F3A61"/>
    <w:rsid w:val="007F5222"/>
    <w:rsid w:val="007F7BC9"/>
    <w:rsid w:val="0081126B"/>
    <w:rsid w:val="00811E00"/>
    <w:rsid w:val="00816882"/>
    <w:rsid w:val="008316DF"/>
    <w:rsid w:val="00840CCB"/>
    <w:rsid w:val="0085298F"/>
    <w:rsid w:val="008550FA"/>
    <w:rsid w:val="008613D1"/>
    <w:rsid w:val="0086438F"/>
    <w:rsid w:val="00873214"/>
    <w:rsid w:val="00886CB6"/>
    <w:rsid w:val="008A1878"/>
    <w:rsid w:val="008B52F3"/>
    <w:rsid w:val="008B74EE"/>
    <w:rsid w:val="008D1B53"/>
    <w:rsid w:val="008D3785"/>
    <w:rsid w:val="008D3D55"/>
    <w:rsid w:val="008D7B07"/>
    <w:rsid w:val="008F14AF"/>
    <w:rsid w:val="008F5050"/>
    <w:rsid w:val="008F53CA"/>
    <w:rsid w:val="008F5731"/>
    <w:rsid w:val="0090054E"/>
    <w:rsid w:val="00907A69"/>
    <w:rsid w:val="00914E04"/>
    <w:rsid w:val="00917AAC"/>
    <w:rsid w:val="00924276"/>
    <w:rsid w:val="0094078E"/>
    <w:rsid w:val="00953056"/>
    <w:rsid w:val="0095577A"/>
    <w:rsid w:val="00977F1A"/>
    <w:rsid w:val="00981C6A"/>
    <w:rsid w:val="009848C9"/>
    <w:rsid w:val="009A19E8"/>
    <w:rsid w:val="009A4A25"/>
    <w:rsid w:val="009C3413"/>
    <w:rsid w:val="009C3D15"/>
    <w:rsid w:val="009C494C"/>
    <w:rsid w:val="009C5965"/>
    <w:rsid w:val="009F0EBF"/>
    <w:rsid w:val="00A02E55"/>
    <w:rsid w:val="00A049A1"/>
    <w:rsid w:val="00A04F83"/>
    <w:rsid w:val="00A0789C"/>
    <w:rsid w:val="00A3311F"/>
    <w:rsid w:val="00A34517"/>
    <w:rsid w:val="00A40B81"/>
    <w:rsid w:val="00A47FE3"/>
    <w:rsid w:val="00AC1058"/>
    <w:rsid w:val="00AC2CDB"/>
    <w:rsid w:val="00AC6697"/>
    <w:rsid w:val="00AC690F"/>
    <w:rsid w:val="00AC703D"/>
    <w:rsid w:val="00AE5496"/>
    <w:rsid w:val="00AF131E"/>
    <w:rsid w:val="00B10113"/>
    <w:rsid w:val="00B1176E"/>
    <w:rsid w:val="00B13C6F"/>
    <w:rsid w:val="00B25C8B"/>
    <w:rsid w:val="00B37B85"/>
    <w:rsid w:val="00B41D46"/>
    <w:rsid w:val="00B604AF"/>
    <w:rsid w:val="00B64195"/>
    <w:rsid w:val="00B66FF5"/>
    <w:rsid w:val="00B73437"/>
    <w:rsid w:val="00B747C9"/>
    <w:rsid w:val="00B756E1"/>
    <w:rsid w:val="00B7763D"/>
    <w:rsid w:val="00B86932"/>
    <w:rsid w:val="00B914C1"/>
    <w:rsid w:val="00B959B8"/>
    <w:rsid w:val="00B96DA2"/>
    <w:rsid w:val="00B97A9D"/>
    <w:rsid w:val="00BA006F"/>
    <w:rsid w:val="00BA6716"/>
    <w:rsid w:val="00BB6D12"/>
    <w:rsid w:val="00BB7952"/>
    <w:rsid w:val="00BC2512"/>
    <w:rsid w:val="00BC5E4D"/>
    <w:rsid w:val="00BD2EB4"/>
    <w:rsid w:val="00BD3700"/>
    <w:rsid w:val="00BD5810"/>
    <w:rsid w:val="00BD7C12"/>
    <w:rsid w:val="00BE3136"/>
    <w:rsid w:val="00BE4E6F"/>
    <w:rsid w:val="00BF038A"/>
    <w:rsid w:val="00BF2FD8"/>
    <w:rsid w:val="00BF3486"/>
    <w:rsid w:val="00BF37A4"/>
    <w:rsid w:val="00BF7300"/>
    <w:rsid w:val="00C0185E"/>
    <w:rsid w:val="00C113BE"/>
    <w:rsid w:val="00C16DEA"/>
    <w:rsid w:val="00C21B96"/>
    <w:rsid w:val="00C30172"/>
    <w:rsid w:val="00C42F9B"/>
    <w:rsid w:val="00C442D1"/>
    <w:rsid w:val="00C46025"/>
    <w:rsid w:val="00C501E1"/>
    <w:rsid w:val="00C505CC"/>
    <w:rsid w:val="00C52480"/>
    <w:rsid w:val="00C54D9F"/>
    <w:rsid w:val="00C55A41"/>
    <w:rsid w:val="00C57F49"/>
    <w:rsid w:val="00C709F1"/>
    <w:rsid w:val="00C741D0"/>
    <w:rsid w:val="00C74343"/>
    <w:rsid w:val="00C7515D"/>
    <w:rsid w:val="00C957F9"/>
    <w:rsid w:val="00CB5236"/>
    <w:rsid w:val="00CC5587"/>
    <w:rsid w:val="00CC71A2"/>
    <w:rsid w:val="00CD3EBF"/>
    <w:rsid w:val="00CD4A98"/>
    <w:rsid w:val="00CE1F9A"/>
    <w:rsid w:val="00D04799"/>
    <w:rsid w:val="00D07552"/>
    <w:rsid w:val="00D108B2"/>
    <w:rsid w:val="00D15CC0"/>
    <w:rsid w:val="00D17657"/>
    <w:rsid w:val="00D22917"/>
    <w:rsid w:val="00D258CC"/>
    <w:rsid w:val="00D2624E"/>
    <w:rsid w:val="00D4642A"/>
    <w:rsid w:val="00D50588"/>
    <w:rsid w:val="00D61A65"/>
    <w:rsid w:val="00D6488A"/>
    <w:rsid w:val="00D75966"/>
    <w:rsid w:val="00D81CB3"/>
    <w:rsid w:val="00D821BF"/>
    <w:rsid w:val="00D86090"/>
    <w:rsid w:val="00D8625F"/>
    <w:rsid w:val="00D92ABA"/>
    <w:rsid w:val="00DA6FB5"/>
    <w:rsid w:val="00DC19A7"/>
    <w:rsid w:val="00DE2F1F"/>
    <w:rsid w:val="00DF03C8"/>
    <w:rsid w:val="00DF061F"/>
    <w:rsid w:val="00DF682B"/>
    <w:rsid w:val="00E0131E"/>
    <w:rsid w:val="00E072D2"/>
    <w:rsid w:val="00E212EE"/>
    <w:rsid w:val="00E23F71"/>
    <w:rsid w:val="00E264BE"/>
    <w:rsid w:val="00E36A52"/>
    <w:rsid w:val="00E42AA6"/>
    <w:rsid w:val="00E62AF0"/>
    <w:rsid w:val="00E63FE9"/>
    <w:rsid w:val="00E7013F"/>
    <w:rsid w:val="00E72F5A"/>
    <w:rsid w:val="00E8686B"/>
    <w:rsid w:val="00E92489"/>
    <w:rsid w:val="00E94306"/>
    <w:rsid w:val="00EA3EB9"/>
    <w:rsid w:val="00EA5449"/>
    <w:rsid w:val="00EA76AF"/>
    <w:rsid w:val="00ED0175"/>
    <w:rsid w:val="00ED0603"/>
    <w:rsid w:val="00EF0F25"/>
    <w:rsid w:val="00F03E1C"/>
    <w:rsid w:val="00F05960"/>
    <w:rsid w:val="00F16F1B"/>
    <w:rsid w:val="00F1706F"/>
    <w:rsid w:val="00F224CE"/>
    <w:rsid w:val="00F2569D"/>
    <w:rsid w:val="00F3190D"/>
    <w:rsid w:val="00F31F52"/>
    <w:rsid w:val="00F40130"/>
    <w:rsid w:val="00F405FD"/>
    <w:rsid w:val="00F605FE"/>
    <w:rsid w:val="00F615EF"/>
    <w:rsid w:val="00FA018F"/>
    <w:rsid w:val="00FB724F"/>
    <w:rsid w:val="00FC0587"/>
    <w:rsid w:val="00FC0BED"/>
    <w:rsid w:val="00FC6CD6"/>
    <w:rsid w:val="00FC7E37"/>
    <w:rsid w:val="00FC7E3F"/>
    <w:rsid w:val="00FE01F8"/>
    <w:rsid w:val="00FF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052]" strokecolor="red" shadowcolor="#0020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7013F"/>
    <w:pPr>
      <w:spacing w:before="360" w:line="276" w:lineRule="auto"/>
      <w:ind w:firstLine="432"/>
      <w:jc w:val="righ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1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13F"/>
  </w:style>
  <w:style w:type="paragraph" w:styleId="Footer">
    <w:name w:val="footer"/>
    <w:basedOn w:val="Normal"/>
    <w:link w:val="FooterChar"/>
    <w:uiPriority w:val="99"/>
    <w:semiHidden/>
    <w:unhideWhenUsed/>
    <w:rsid w:val="00E701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TEXT">
    <w:name w:val="TEXT"/>
    <w:basedOn w:val="Normal"/>
    <w:link w:val="TEXTChar"/>
    <w:qFormat/>
    <w:rsid w:val="005F091D"/>
    <w:pPr>
      <w:ind w:firstLine="720"/>
      <w:jc w:val="both"/>
    </w:pPr>
    <w:rPr>
      <w:rFonts w:ascii="Times New Roman" w:hAnsi="Times New Roman"/>
      <w:color w:val="000000"/>
      <w:sz w:val="24"/>
    </w:rPr>
  </w:style>
  <w:style w:type="paragraph" w:customStyle="1" w:styleId="NASLOV">
    <w:name w:val="NASLOV"/>
    <w:basedOn w:val="TEXT"/>
    <w:link w:val="NASLOVChar"/>
    <w:qFormat/>
    <w:rsid w:val="00917AAC"/>
    <w:pPr>
      <w:spacing w:before="240" w:after="240"/>
    </w:pPr>
    <w:rPr>
      <w:b/>
      <w:sz w:val="40"/>
      <w:szCs w:val="40"/>
    </w:rPr>
  </w:style>
  <w:style w:type="character" w:customStyle="1" w:styleId="TEXTChar">
    <w:name w:val="TEXT Char"/>
    <w:basedOn w:val="DefaultParagraphFont"/>
    <w:link w:val="TEXT"/>
    <w:rsid w:val="005F091D"/>
    <w:rPr>
      <w:rFonts w:ascii="Times New Roman" w:hAnsi="Times New Roman"/>
      <w:color w:val="000000"/>
      <w:sz w:val="24"/>
      <w:szCs w:val="22"/>
    </w:rPr>
  </w:style>
  <w:style w:type="character" w:customStyle="1" w:styleId="NASLOVChar">
    <w:name w:val="NASLOV Char"/>
    <w:basedOn w:val="TEXTChar"/>
    <w:link w:val="NASLOV"/>
    <w:rsid w:val="00917AAC"/>
    <w:rPr>
      <w:b/>
      <w:sz w:val="40"/>
      <w:szCs w:val="40"/>
    </w:rPr>
  </w:style>
  <w:style w:type="table" w:styleId="TableGrid">
    <w:name w:val="Table Grid"/>
    <w:basedOn w:val="TableNormal"/>
    <w:uiPriority w:val="59"/>
    <w:rsid w:val="00055F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N">
    <w:name w:val="ČLAN"/>
    <w:basedOn w:val="TEXT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TEXTChar"/>
    <w:link w:val="LAN"/>
    <w:rsid w:val="00BA00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BodyText"/>
    <w:rsid w:val="00482650"/>
  </w:style>
  <w:style w:type="paragraph" w:styleId="BodyText">
    <w:name w:val="Body Text"/>
    <w:basedOn w:val="Normal"/>
    <w:link w:val="BodyTextChar"/>
    <w:uiPriority w:val="99"/>
    <w:semiHidden/>
    <w:unhideWhenUsed/>
    <w:rsid w:val="00482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650"/>
  </w:style>
  <w:style w:type="character" w:styleId="Hyperlink">
    <w:name w:val="Hyperlink"/>
    <w:basedOn w:val="DefaultParagraphFont"/>
    <w:uiPriority w:val="99"/>
    <w:unhideWhenUsed/>
    <w:rsid w:val="008D3D5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rsid w:val="00E8686B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POD">
    <w:name w:val="POD"/>
    <w:basedOn w:val="Normal"/>
    <w:link w:val="PODChar"/>
    <w:qFormat/>
    <w:rsid w:val="00E94306"/>
    <w:pPr>
      <w:autoSpaceDE w:val="0"/>
      <w:autoSpaceDN w:val="0"/>
      <w:adjustRightInd w:val="0"/>
      <w:spacing w:before="240" w:after="240"/>
      <w:ind w:firstLine="446"/>
      <w:jc w:val="center"/>
    </w:pPr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  <w:style w:type="character" w:customStyle="1" w:styleId="PODChar">
    <w:name w:val="POD Char"/>
    <w:basedOn w:val="DefaultParagraphFont"/>
    <w:link w:val="POD"/>
    <w:rsid w:val="00E94306"/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  <w:style w:type="character" w:styleId="LineNumber">
    <w:name w:val="line number"/>
    <w:basedOn w:val="DefaultParagraphFont"/>
    <w:uiPriority w:val="99"/>
    <w:semiHidden/>
    <w:unhideWhenUsed/>
    <w:rsid w:val="00367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gas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pelgas@sksyu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OBRAZAC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F456-7B34-483D-941C-C78D9426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1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Links>
    <vt:vector size="6" baseType="variant"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mailto:jpelgas@sksyu.net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2014-05-19T04:50:00Z</cp:lastPrinted>
  <dcterms:created xsi:type="dcterms:W3CDTF">2016-03-10T14:25:00Z</dcterms:created>
  <dcterms:modified xsi:type="dcterms:W3CDTF">2016-03-10T14:25:00Z</dcterms:modified>
</cp:coreProperties>
</file>